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97" w:rsidRPr="009E635D" w:rsidRDefault="00045128" w:rsidP="00045128">
      <w:pPr>
        <w:jc w:val="center"/>
        <w:rPr>
          <w:rFonts w:ascii="Times New Roman" w:hAnsi="Times New Roman" w:cs="Times New Roman"/>
          <w:b/>
          <w:sz w:val="23"/>
          <w:szCs w:val="23"/>
        </w:rPr>
      </w:pPr>
      <w:r w:rsidRPr="009E635D">
        <w:rPr>
          <w:rFonts w:ascii="Times New Roman" w:hAnsi="Times New Roman" w:cs="Times New Roman"/>
          <w:b/>
          <w:sz w:val="23"/>
          <w:szCs w:val="23"/>
        </w:rPr>
        <w:t>Double Entry Journal Template</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 xml:space="preserve">For the reading of </w:t>
      </w:r>
      <w:r w:rsidRPr="009E635D">
        <w:rPr>
          <w:rFonts w:ascii="Times New Roman" w:hAnsi="Times New Roman" w:cs="Times New Roman"/>
          <w:i/>
          <w:sz w:val="23"/>
          <w:szCs w:val="23"/>
        </w:rPr>
        <w:t>The Greatest</w:t>
      </w:r>
      <w:r w:rsidRPr="009E635D">
        <w:rPr>
          <w:rFonts w:ascii="Times New Roman" w:hAnsi="Times New Roman" w:cs="Times New Roman"/>
          <w:sz w:val="23"/>
          <w:szCs w:val="23"/>
        </w:rPr>
        <w:t>, your annotations will consist of double-entry journals (DEJs).</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 xml:space="preserve">The </w:t>
      </w:r>
      <w:r w:rsidRPr="009E635D">
        <w:rPr>
          <w:rFonts w:ascii="Times New Roman" w:hAnsi="Times New Roman" w:cs="Times New Roman"/>
          <w:b/>
          <w:sz w:val="23"/>
          <w:szCs w:val="23"/>
        </w:rPr>
        <w:t>left side</w:t>
      </w:r>
      <w:r w:rsidRPr="009E635D">
        <w:rPr>
          <w:rFonts w:ascii="Times New Roman" w:hAnsi="Times New Roman" w:cs="Times New Roman"/>
          <w:sz w:val="23"/>
          <w:szCs w:val="23"/>
        </w:rPr>
        <w:t xml:space="preserve"> must contain one quotation from the reading with page number(s) noted.  Make sure to place quotations around the text you take directly from the book.  Should you wish to refer to a particularly large selection, you may paraphrase it.</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 xml:space="preserve">The </w:t>
      </w:r>
      <w:r w:rsidRPr="009E635D">
        <w:rPr>
          <w:rFonts w:ascii="Times New Roman" w:hAnsi="Times New Roman" w:cs="Times New Roman"/>
          <w:b/>
          <w:sz w:val="23"/>
          <w:szCs w:val="23"/>
        </w:rPr>
        <w:t>right side</w:t>
      </w:r>
      <w:r w:rsidRPr="009E635D">
        <w:rPr>
          <w:rFonts w:ascii="Times New Roman" w:hAnsi="Times New Roman" w:cs="Times New Roman"/>
          <w:sz w:val="23"/>
          <w:szCs w:val="23"/>
        </w:rPr>
        <w:t xml:space="preserve"> must comment on one of these seven points.  Your right side can respond to questions such as: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strikes/speaks to you about this quotation?</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was your first thought when you read this?  And now?</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does this passage/idea make you think of or remember?</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Do you want to challenge or qualify this author’s claim?  In what ways do you agree with it?  Disagree?</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 xml:space="preserve">What else have you read/heard/experienced/seen that </w:t>
      </w:r>
      <w:proofErr w:type="gramStart"/>
      <w:r w:rsidRPr="009E635D">
        <w:rPr>
          <w:rFonts w:ascii="Times New Roman" w:hAnsi="Times New Roman" w:cs="Times New Roman"/>
          <w:sz w:val="23"/>
          <w:szCs w:val="23"/>
        </w:rPr>
        <w:t>connects</w:t>
      </w:r>
      <w:proofErr w:type="gramEnd"/>
      <w:r w:rsidRPr="009E635D">
        <w:rPr>
          <w:rFonts w:ascii="Times New Roman" w:hAnsi="Times New Roman" w:cs="Times New Roman"/>
          <w:sz w:val="23"/>
          <w:szCs w:val="23"/>
        </w:rPr>
        <w:t xml:space="preserve"> with this author’s ideas?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Does something about this selection confuse you or lead to further questions?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How do you feel about this?</w:t>
      </w:r>
    </w:p>
    <w:p w:rsidR="00045128" w:rsidRPr="009E635D" w:rsidRDefault="00045128" w:rsidP="00045128">
      <w:pPr>
        <w:rPr>
          <w:rFonts w:ascii="Times New Roman" w:hAnsi="Times New Roman" w:cs="Times New Roman"/>
          <w:b/>
          <w:sz w:val="23"/>
          <w:szCs w:val="23"/>
        </w:rPr>
      </w:pPr>
      <w:r w:rsidRPr="009E635D">
        <w:rPr>
          <w:rFonts w:ascii="Times New Roman" w:hAnsi="Times New Roman" w:cs="Times New Roman"/>
          <w:sz w:val="23"/>
          <w:szCs w:val="23"/>
        </w:rPr>
        <w:t xml:space="preserve">Your double-entry journal will be turned in after each assigned reading selection, generally Fridays unless otherwise specified.  </w:t>
      </w:r>
      <w:r w:rsidRPr="009E635D">
        <w:rPr>
          <w:rFonts w:ascii="Times New Roman" w:hAnsi="Times New Roman" w:cs="Times New Roman"/>
          <w:b/>
          <w:sz w:val="23"/>
          <w:szCs w:val="23"/>
        </w:rPr>
        <w:t>You must include at least five entries for each assigned reading selection.</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When I grade these, I will be looking for detail.  The best way to guarantee earning a check-plus (100%) is to comment in detail.  A check (80%) is partially complete, and a check-minus (60%) is incomplete.</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You may hand write or type your responses.  The template is located on my website if you wish to type in the template and print off.</w:t>
      </w:r>
    </w:p>
    <w:p w:rsidR="00045128"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We will discuss our entries in Book Club once per week.</w:t>
      </w:r>
    </w:p>
    <w:p w:rsidR="009E635D" w:rsidRPr="009E635D" w:rsidRDefault="009E635D" w:rsidP="00045128">
      <w:pPr>
        <w:rPr>
          <w:rFonts w:ascii="Times New Roman" w:hAnsi="Times New Roman" w:cs="Times New Roman"/>
          <w:sz w:val="23"/>
          <w:szCs w:val="23"/>
        </w:rPr>
      </w:pPr>
    </w:p>
    <w:p w:rsidR="00045128" w:rsidRPr="009E635D" w:rsidRDefault="00045128" w:rsidP="00045128">
      <w:pPr>
        <w:jc w:val="center"/>
        <w:rPr>
          <w:rFonts w:ascii="Times New Roman" w:hAnsi="Times New Roman" w:cs="Times New Roman"/>
          <w:b/>
          <w:sz w:val="23"/>
          <w:szCs w:val="23"/>
        </w:rPr>
      </w:pPr>
      <w:r w:rsidRPr="009E635D">
        <w:rPr>
          <w:rFonts w:ascii="Times New Roman" w:hAnsi="Times New Roman" w:cs="Times New Roman"/>
          <w:b/>
          <w:sz w:val="23"/>
          <w:szCs w:val="23"/>
        </w:rPr>
        <w:lastRenderedPageBreak/>
        <w:t>Double Entry Journal Template</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 xml:space="preserve">For the reading of </w:t>
      </w:r>
      <w:r w:rsidRPr="009E635D">
        <w:rPr>
          <w:rFonts w:ascii="Times New Roman" w:hAnsi="Times New Roman" w:cs="Times New Roman"/>
          <w:i/>
          <w:sz w:val="23"/>
          <w:szCs w:val="23"/>
        </w:rPr>
        <w:t>The Greatest</w:t>
      </w:r>
      <w:r w:rsidRPr="009E635D">
        <w:rPr>
          <w:rFonts w:ascii="Times New Roman" w:hAnsi="Times New Roman" w:cs="Times New Roman"/>
          <w:sz w:val="23"/>
          <w:szCs w:val="23"/>
        </w:rPr>
        <w:t>, your annotations will consist of double-entry journals (DEJs).</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 xml:space="preserve">The </w:t>
      </w:r>
      <w:r w:rsidRPr="009E635D">
        <w:rPr>
          <w:rFonts w:ascii="Times New Roman" w:hAnsi="Times New Roman" w:cs="Times New Roman"/>
          <w:b/>
          <w:sz w:val="23"/>
          <w:szCs w:val="23"/>
        </w:rPr>
        <w:t>left side</w:t>
      </w:r>
      <w:r w:rsidRPr="009E635D">
        <w:rPr>
          <w:rFonts w:ascii="Times New Roman" w:hAnsi="Times New Roman" w:cs="Times New Roman"/>
          <w:sz w:val="23"/>
          <w:szCs w:val="23"/>
        </w:rPr>
        <w:t xml:space="preserve"> must contain one quotation from the reading with page number(s) noted.  Make sure to place quotations around the text you take directly from the book.  Should you wish to refer to a particularly large selection, you may paraphrase it.</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 xml:space="preserve">The </w:t>
      </w:r>
      <w:r w:rsidRPr="009E635D">
        <w:rPr>
          <w:rFonts w:ascii="Times New Roman" w:hAnsi="Times New Roman" w:cs="Times New Roman"/>
          <w:b/>
          <w:sz w:val="23"/>
          <w:szCs w:val="23"/>
        </w:rPr>
        <w:t>right side</w:t>
      </w:r>
      <w:r w:rsidRPr="009E635D">
        <w:rPr>
          <w:rFonts w:ascii="Times New Roman" w:hAnsi="Times New Roman" w:cs="Times New Roman"/>
          <w:sz w:val="23"/>
          <w:szCs w:val="23"/>
        </w:rPr>
        <w:t xml:space="preserve"> must comment on one of these seven points.  Your right side can respond to questions such as: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strikes/speaks to you about this quotation?</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was your first thought when you read this?  And now?</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What does this passage/idea make you think of or remember?</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Do you want to challenge or qualify this author’s claim?  In what ways do you agree with it?  Disagree?</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 xml:space="preserve">What else have you read/heard/experienced/seen that </w:t>
      </w:r>
      <w:proofErr w:type="gramStart"/>
      <w:r w:rsidRPr="009E635D">
        <w:rPr>
          <w:rFonts w:ascii="Times New Roman" w:hAnsi="Times New Roman" w:cs="Times New Roman"/>
          <w:sz w:val="23"/>
          <w:szCs w:val="23"/>
        </w:rPr>
        <w:t>connects</w:t>
      </w:r>
      <w:proofErr w:type="gramEnd"/>
      <w:r w:rsidRPr="009E635D">
        <w:rPr>
          <w:rFonts w:ascii="Times New Roman" w:hAnsi="Times New Roman" w:cs="Times New Roman"/>
          <w:sz w:val="23"/>
          <w:szCs w:val="23"/>
        </w:rPr>
        <w:t xml:space="preserve"> with this author’s ideas?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Does something about this selection confuse you or lead to further questions?</w:t>
      </w:r>
    </w:p>
    <w:p w:rsidR="00045128" w:rsidRPr="009E635D" w:rsidRDefault="00045128" w:rsidP="00045128">
      <w:pPr>
        <w:pStyle w:val="ListParagraph"/>
        <w:numPr>
          <w:ilvl w:val="0"/>
          <w:numId w:val="1"/>
        </w:numPr>
        <w:rPr>
          <w:rFonts w:ascii="Times New Roman" w:hAnsi="Times New Roman" w:cs="Times New Roman"/>
          <w:sz w:val="23"/>
          <w:szCs w:val="23"/>
        </w:rPr>
      </w:pPr>
      <w:r w:rsidRPr="009E635D">
        <w:rPr>
          <w:rFonts w:ascii="Times New Roman" w:hAnsi="Times New Roman" w:cs="Times New Roman"/>
          <w:sz w:val="23"/>
          <w:szCs w:val="23"/>
        </w:rPr>
        <w:t>How do you feel about this?</w:t>
      </w:r>
    </w:p>
    <w:p w:rsidR="00045128" w:rsidRPr="009E635D" w:rsidRDefault="00045128" w:rsidP="00045128">
      <w:pPr>
        <w:rPr>
          <w:rFonts w:ascii="Times New Roman" w:hAnsi="Times New Roman" w:cs="Times New Roman"/>
          <w:b/>
          <w:sz w:val="23"/>
          <w:szCs w:val="23"/>
        </w:rPr>
      </w:pPr>
      <w:r w:rsidRPr="009E635D">
        <w:rPr>
          <w:rFonts w:ascii="Times New Roman" w:hAnsi="Times New Roman" w:cs="Times New Roman"/>
          <w:sz w:val="23"/>
          <w:szCs w:val="23"/>
        </w:rPr>
        <w:t xml:space="preserve">Your double-entry journal will be turned in after each assigned reading selection, generally Fridays unless otherwise specified.  </w:t>
      </w:r>
      <w:r w:rsidRPr="009E635D">
        <w:rPr>
          <w:rFonts w:ascii="Times New Roman" w:hAnsi="Times New Roman" w:cs="Times New Roman"/>
          <w:b/>
          <w:sz w:val="23"/>
          <w:szCs w:val="23"/>
        </w:rPr>
        <w:t>You must include at least five entries for each assigned reading selection.</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When I grade these, I will be looking for detail.  The best way to guarantee earning a check-plus (100%) is to comment in detail.  A check (80%) is partially complete, and a check-minus (60%) is incomplete.</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You may hand write or type your responses.  The template is located on my website if you wish to type in the template and print off.</w:t>
      </w:r>
    </w:p>
    <w:p w:rsidR="00045128" w:rsidRPr="009E635D" w:rsidRDefault="00045128" w:rsidP="00045128">
      <w:pPr>
        <w:rPr>
          <w:rFonts w:ascii="Times New Roman" w:hAnsi="Times New Roman" w:cs="Times New Roman"/>
          <w:sz w:val="23"/>
          <w:szCs w:val="23"/>
        </w:rPr>
      </w:pPr>
      <w:r w:rsidRPr="009E635D">
        <w:rPr>
          <w:rFonts w:ascii="Times New Roman" w:hAnsi="Times New Roman" w:cs="Times New Roman"/>
          <w:sz w:val="23"/>
          <w:szCs w:val="23"/>
        </w:rPr>
        <w:t>We will discuss our entries in Book Club once per week.</w:t>
      </w:r>
    </w:p>
    <w:p w:rsidR="00045128" w:rsidRDefault="00045128" w:rsidP="00045128">
      <w:pPr>
        <w:rPr>
          <w:rFonts w:ascii="Times New Roman" w:hAnsi="Times New Roman" w:cs="Times New Roman"/>
          <w:sz w:val="23"/>
          <w:szCs w:val="23"/>
        </w:rPr>
      </w:pPr>
    </w:p>
    <w:p w:rsidR="00F14905" w:rsidRPr="00F14905" w:rsidRDefault="00F14905" w:rsidP="00F14905">
      <w:pPr>
        <w:jc w:val="center"/>
        <w:rPr>
          <w:rFonts w:ascii="Times New Roman" w:hAnsi="Times New Roman" w:cs="Times New Roman"/>
          <w:b/>
        </w:rPr>
      </w:pPr>
      <w:r w:rsidRPr="00F14905">
        <w:rPr>
          <w:rFonts w:ascii="Times New Roman" w:hAnsi="Times New Roman" w:cs="Times New Roman"/>
          <w:b/>
        </w:rPr>
        <w:lastRenderedPageBreak/>
        <w:t>Double Entry Journal Template (Second Novel)</w:t>
      </w:r>
    </w:p>
    <w:p w:rsidR="00F14905" w:rsidRPr="00F14905" w:rsidRDefault="00F14905" w:rsidP="00F14905">
      <w:pPr>
        <w:rPr>
          <w:rFonts w:ascii="Times New Roman" w:hAnsi="Times New Roman" w:cs="Times New Roman"/>
        </w:rPr>
      </w:pPr>
      <w:r w:rsidRPr="00F14905">
        <w:rPr>
          <w:rFonts w:ascii="Times New Roman" w:hAnsi="Times New Roman" w:cs="Times New Roman"/>
        </w:rPr>
        <w:t>For the reading of the second Walter Dean Myers novel of your choice, your annotations will consist of double-entry journals (DEJs).</w:t>
      </w:r>
    </w:p>
    <w:p w:rsidR="00F14905" w:rsidRPr="00F14905" w:rsidRDefault="00F14905" w:rsidP="00F14905">
      <w:pPr>
        <w:rPr>
          <w:rFonts w:ascii="Times New Roman" w:hAnsi="Times New Roman" w:cs="Times New Roman"/>
        </w:rPr>
      </w:pPr>
      <w:r w:rsidRPr="00F14905">
        <w:rPr>
          <w:rFonts w:ascii="Times New Roman" w:hAnsi="Times New Roman" w:cs="Times New Roman"/>
        </w:rPr>
        <w:t xml:space="preserve">The </w:t>
      </w:r>
      <w:r w:rsidRPr="00F14905">
        <w:rPr>
          <w:rFonts w:ascii="Times New Roman" w:hAnsi="Times New Roman" w:cs="Times New Roman"/>
          <w:b/>
        </w:rPr>
        <w:t>left side</w:t>
      </w:r>
      <w:r w:rsidRPr="00F14905">
        <w:rPr>
          <w:rFonts w:ascii="Times New Roman" w:hAnsi="Times New Roman" w:cs="Times New Roman"/>
        </w:rPr>
        <w:t xml:space="preserve"> must contain one quotation from the reading with page number(s) noted.  Make sure to place quotations around the text you take directly from the book.  Should you wish to refer to a particularly large selection, you may paraphrase it.</w:t>
      </w:r>
    </w:p>
    <w:p w:rsidR="00F14905" w:rsidRPr="00F14905" w:rsidRDefault="00F14905" w:rsidP="00F14905">
      <w:pPr>
        <w:rPr>
          <w:rFonts w:ascii="Times New Roman" w:hAnsi="Times New Roman" w:cs="Times New Roman"/>
        </w:rPr>
      </w:pPr>
      <w:r w:rsidRPr="00F14905">
        <w:rPr>
          <w:rFonts w:ascii="Times New Roman" w:hAnsi="Times New Roman" w:cs="Times New Roman"/>
        </w:rPr>
        <w:t xml:space="preserve">The </w:t>
      </w:r>
      <w:r w:rsidRPr="00F14905">
        <w:rPr>
          <w:rFonts w:ascii="Times New Roman" w:hAnsi="Times New Roman" w:cs="Times New Roman"/>
          <w:b/>
        </w:rPr>
        <w:t>right side</w:t>
      </w:r>
      <w:r w:rsidRPr="00F14905">
        <w:rPr>
          <w:rFonts w:ascii="Times New Roman" w:hAnsi="Times New Roman" w:cs="Times New Roman"/>
        </w:rPr>
        <w:t xml:space="preserve"> must comment on one of these seven points.  Your right side can respond to questions such as:</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What strikes/speaks to you about this quotation?</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What was your first thought when you read this?  And now?</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What does this passage/idea make you think of or remember?</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Do you want to challenge or qualify this author’s claim?  In what ways do you agree with it?  Disagree?</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 xml:space="preserve">What else have you read/heard/experienced/seen that </w:t>
      </w:r>
      <w:proofErr w:type="gramStart"/>
      <w:r w:rsidRPr="00F14905">
        <w:rPr>
          <w:rFonts w:ascii="Times New Roman" w:hAnsi="Times New Roman" w:cs="Times New Roman"/>
        </w:rPr>
        <w:t>connects</w:t>
      </w:r>
      <w:proofErr w:type="gramEnd"/>
      <w:r w:rsidRPr="00F14905">
        <w:rPr>
          <w:rFonts w:ascii="Times New Roman" w:hAnsi="Times New Roman" w:cs="Times New Roman"/>
        </w:rPr>
        <w:t xml:space="preserve"> with this author’s ideas?</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Does something about this selection confuse you or lead to further questions?</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How do you feel about this?</w:t>
      </w:r>
    </w:p>
    <w:p w:rsidR="00F14905" w:rsidRPr="00F14905" w:rsidRDefault="00F14905" w:rsidP="00F14905">
      <w:pPr>
        <w:rPr>
          <w:rFonts w:ascii="Times New Roman" w:hAnsi="Times New Roman" w:cs="Times New Roman"/>
          <w:b/>
        </w:rPr>
      </w:pPr>
      <w:r w:rsidRPr="00F14905">
        <w:rPr>
          <w:rFonts w:ascii="Times New Roman" w:hAnsi="Times New Roman" w:cs="Times New Roman"/>
        </w:rPr>
        <w:t xml:space="preserve">Your completed double-entry journal will be turned in on </w:t>
      </w:r>
      <w:r w:rsidRPr="00F14905">
        <w:rPr>
          <w:rFonts w:ascii="Times New Roman" w:hAnsi="Times New Roman" w:cs="Times New Roman"/>
          <w:b/>
        </w:rPr>
        <w:t>March 21, 2014</w:t>
      </w:r>
      <w:r w:rsidRPr="00F14905">
        <w:rPr>
          <w:rFonts w:ascii="Times New Roman" w:hAnsi="Times New Roman" w:cs="Times New Roman"/>
        </w:rPr>
        <w:t xml:space="preserve">.  </w:t>
      </w:r>
      <w:r w:rsidRPr="00F14905">
        <w:rPr>
          <w:rFonts w:ascii="Times New Roman" w:hAnsi="Times New Roman" w:cs="Times New Roman"/>
          <w:b/>
        </w:rPr>
        <w:t>You must include at least three entries for each chapter, labeling each chapter.</w:t>
      </w:r>
    </w:p>
    <w:p w:rsidR="00F14905" w:rsidRPr="00F14905" w:rsidRDefault="00F14905" w:rsidP="00F14905">
      <w:pPr>
        <w:rPr>
          <w:rFonts w:ascii="Times New Roman" w:hAnsi="Times New Roman" w:cs="Times New Roman"/>
        </w:rPr>
      </w:pPr>
      <w:r w:rsidRPr="00F14905">
        <w:rPr>
          <w:rFonts w:ascii="Times New Roman" w:hAnsi="Times New Roman" w:cs="Times New Roman"/>
        </w:rPr>
        <w:t>When I grade these, I will be looking for detail.  The best way to guarantee earning a check-plus (100%) is to comment in detail.  A check (80%) is partially complete, and a check-minus (60%) is incomplete.</w:t>
      </w:r>
    </w:p>
    <w:p w:rsidR="00F14905" w:rsidRPr="00F14905" w:rsidRDefault="00F14905" w:rsidP="00F14905">
      <w:pPr>
        <w:rPr>
          <w:rFonts w:ascii="Times New Roman" w:hAnsi="Times New Roman" w:cs="Times New Roman"/>
        </w:rPr>
      </w:pPr>
      <w:r w:rsidRPr="00F14905">
        <w:rPr>
          <w:rFonts w:ascii="Times New Roman" w:hAnsi="Times New Roman" w:cs="Times New Roman"/>
        </w:rPr>
        <w:t>You may hand write or type your responses.  The template is located on my website if you wish to type in the template and print off.</w:t>
      </w:r>
    </w:p>
    <w:p w:rsidR="00F14905" w:rsidRPr="00F14905" w:rsidRDefault="00F14905" w:rsidP="00F14905">
      <w:pPr>
        <w:rPr>
          <w:rFonts w:ascii="Times New Roman" w:hAnsi="Times New Roman" w:cs="Times New Roman"/>
        </w:rPr>
      </w:pPr>
      <w:r w:rsidRPr="00F14905">
        <w:rPr>
          <w:rFonts w:ascii="Times New Roman" w:hAnsi="Times New Roman" w:cs="Times New Roman"/>
        </w:rPr>
        <w:t>We will discuss our entries in Book Club at the conclusion of 3</w:t>
      </w:r>
      <w:r w:rsidRPr="00F14905">
        <w:rPr>
          <w:rFonts w:ascii="Times New Roman" w:hAnsi="Times New Roman" w:cs="Times New Roman"/>
          <w:vertAlign w:val="superscript"/>
        </w:rPr>
        <w:t>rd</w:t>
      </w:r>
      <w:r w:rsidRPr="00F14905">
        <w:rPr>
          <w:rFonts w:ascii="Times New Roman" w:hAnsi="Times New Roman" w:cs="Times New Roman"/>
        </w:rPr>
        <w:t xml:space="preserve"> quarter.</w:t>
      </w:r>
    </w:p>
    <w:p w:rsidR="00F14905" w:rsidRPr="00F14905" w:rsidRDefault="00F14905" w:rsidP="00F14905">
      <w:pPr>
        <w:rPr>
          <w:rFonts w:ascii="Times New Roman" w:hAnsi="Times New Roman" w:cs="Times New Roman"/>
          <w:b/>
          <w:i/>
        </w:rPr>
      </w:pPr>
      <w:r w:rsidRPr="00F14905">
        <w:rPr>
          <w:rFonts w:ascii="Times New Roman" w:hAnsi="Times New Roman" w:cs="Times New Roman"/>
          <w:b/>
        </w:rPr>
        <w:t xml:space="preserve">Potential Second Novels:  </w:t>
      </w:r>
      <w:r w:rsidRPr="00F14905">
        <w:rPr>
          <w:rFonts w:ascii="Times New Roman" w:hAnsi="Times New Roman" w:cs="Times New Roman"/>
          <w:b/>
          <w:i/>
        </w:rPr>
        <w:t>Sunrise Over Fallujah, Monster, Slam</w:t>
      </w:r>
      <w:proofErr w:type="gramStart"/>
      <w:r w:rsidRPr="00F14905">
        <w:rPr>
          <w:rFonts w:ascii="Times New Roman" w:hAnsi="Times New Roman" w:cs="Times New Roman"/>
          <w:b/>
          <w:i/>
        </w:rPr>
        <w:t>!,</w:t>
      </w:r>
      <w:proofErr w:type="gramEnd"/>
      <w:r w:rsidRPr="00F14905">
        <w:rPr>
          <w:rFonts w:ascii="Times New Roman" w:hAnsi="Times New Roman" w:cs="Times New Roman"/>
          <w:b/>
          <w:i/>
        </w:rPr>
        <w:t xml:space="preserve"> Bad Boy, Lockdown</w:t>
      </w:r>
    </w:p>
    <w:p w:rsidR="00F14905" w:rsidRPr="00F14905" w:rsidRDefault="00F14905" w:rsidP="00F14905">
      <w:pPr>
        <w:jc w:val="center"/>
        <w:rPr>
          <w:rFonts w:ascii="Times New Roman" w:hAnsi="Times New Roman" w:cs="Times New Roman"/>
          <w:b/>
        </w:rPr>
      </w:pPr>
      <w:r w:rsidRPr="00F14905">
        <w:rPr>
          <w:rFonts w:ascii="Times New Roman" w:hAnsi="Times New Roman" w:cs="Times New Roman"/>
          <w:b/>
        </w:rPr>
        <w:lastRenderedPageBreak/>
        <w:t>Double Entry Journal Template (Second Novel)</w:t>
      </w:r>
    </w:p>
    <w:p w:rsidR="00F14905" w:rsidRPr="00F14905" w:rsidRDefault="00F14905" w:rsidP="00F14905">
      <w:pPr>
        <w:rPr>
          <w:rFonts w:ascii="Times New Roman" w:hAnsi="Times New Roman" w:cs="Times New Roman"/>
        </w:rPr>
      </w:pPr>
      <w:r w:rsidRPr="00F14905">
        <w:rPr>
          <w:rFonts w:ascii="Times New Roman" w:hAnsi="Times New Roman" w:cs="Times New Roman"/>
        </w:rPr>
        <w:t>For the reading of the second Walter Dean Myers novel of your choice, your annotations will consist of double-entry journals (DEJs).</w:t>
      </w:r>
    </w:p>
    <w:p w:rsidR="00F14905" w:rsidRPr="00F14905" w:rsidRDefault="00F14905" w:rsidP="00F14905">
      <w:pPr>
        <w:rPr>
          <w:rFonts w:ascii="Times New Roman" w:hAnsi="Times New Roman" w:cs="Times New Roman"/>
        </w:rPr>
      </w:pPr>
      <w:r w:rsidRPr="00F14905">
        <w:rPr>
          <w:rFonts w:ascii="Times New Roman" w:hAnsi="Times New Roman" w:cs="Times New Roman"/>
        </w:rPr>
        <w:t xml:space="preserve">The </w:t>
      </w:r>
      <w:r w:rsidRPr="00F14905">
        <w:rPr>
          <w:rFonts w:ascii="Times New Roman" w:hAnsi="Times New Roman" w:cs="Times New Roman"/>
          <w:b/>
        </w:rPr>
        <w:t>left side</w:t>
      </w:r>
      <w:r w:rsidRPr="00F14905">
        <w:rPr>
          <w:rFonts w:ascii="Times New Roman" w:hAnsi="Times New Roman" w:cs="Times New Roman"/>
        </w:rPr>
        <w:t xml:space="preserve"> must contain one quotation from the reading with page number(s) noted.  Make sure to place quotations around the text you take directly from the book.  Should you wish to refer to a particularly large selection, you may paraphrase it.</w:t>
      </w:r>
    </w:p>
    <w:p w:rsidR="00F14905" w:rsidRPr="00F14905" w:rsidRDefault="00F14905" w:rsidP="00F14905">
      <w:pPr>
        <w:rPr>
          <w:rFonts w:ascii="Times New Roman" w:hAnsi="Times New Roman" w:cs="Times New Roman"/>
        </w:rPr>
      </w:pPr>
      <w:r w:rsidRPr="00F14905">
        <w:rPr>
          <w:rFonts w:ascii="Times New Roman" w:hAnsi="Times New Roman" w:cs="Times New Roman"/>
        </w:rPr>
        <w:t xml:space="preserve">The </w:t>
      </w:r>
      <w:r w:rsidRPr="00F14905">
        <w:rPr>
          <w:rFonts w:ascii="Times New Roman" w:hAnsi="Times New Roman" w:cs="Times New Roman"/>
          <w:b/>
        </w:rPr>
        <w:t>right side</w:t>
      </w:r>
      <w:r w:rsidRPr="00F14905">
        <w:rPr>
          <w:rFonts w:ascii="Times New Roman" w:hAnsi="Times New Roman" w:cs="Times New Roman"/>
        </w:rPr>
        <w:t xml:space="preserve"> must comment on one of these seven points.  Your right side can respond to questions such as:</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What strikes/speaks to you about this quotation?</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What was your first thought when you read this?  And now?</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What does this passage/idea make you think of or remember?</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Do you want to challenge or qualify this author’s claim?  In what ways do you agree with it?  Disagree?</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 xml:space="preserve">What else have you read/heard/experienced/seen that </w:t>
      </w:r>
      <w:proofErr w:type="gramStart"/>
      <w:r w:rsidRPr="00F14905">
        <w:rPr>
          <w:rFonts w:ascii="Times New Roman" w:hAnsi="Times New Roman" w:cs="Times New Roman"/>
        </w:rPr>
        <w:t>connects</w:t>
      </w:r>
      <w:proofErr w:type="gramEnd"/>
      <w:r w:rsidRPr="00F14905">
        <w:rPr>
          <w:rFonts w:ascii="Times New Roman" w:hAnsi="Times New Roman" w:cs="Times New Roman"/>
        </w:rPr>
        <w:t xml:space="preserve"> with this author’s ideas?</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Does something about this selection confuse you or lead to further questions?</w:t>
      </w:r>
    </w:p>
    <w:p w:rsidR="00F14905" w:rsidRPr="00F14905" w:rsidRDefault="00F14905" w:rsidP="00F14905">
      <w:pPr>
        <w:pStyle w:val="ListParagraph"/>
        <w:numPr>
          <w:ilvl w:val="0"/>
          <w:numId w:val="1"/>
        </w:numPr>
        <w:rPr>
          <w:rFonts w:ascii="Times New Roman" w:hAnsi="Times New Roman" w:cs="Times New Roman"/>
        </w:rPr>
      </w:pPr>
      <w:r w:rsidRPr="00F14905">
        <w:rPr>
          <w:rFonts w:ascii="Times New Roman" w:hAnsi="Times New Roman" w:cs="Times New Roman"/>
        </w:rPr>
        <w:t>How do you feel about this?</w:t>
      </w:r>
    </w:p>
    <w:p w:rsidR="00F14905" w:rsidRPr="00F14905" w:rsidRDefault="00F14905" w:rsidP="00F14905">
      <w:pPr>
        <w:rPr>
          <w:rFonts w:ascii="Times New Roman" w:hAnsi="Times New Roman" w:cs="Times New Roman"/>
          <w:b/>
        </w:rPr>
      </w:pPr>
      <w:r w:rsidRPr="00F14905">
        <w:rPr>
          <w:rFonts w:ascii="Times New Roman" w:hAnsi="Times New Roman" w:cs="Times New Roman"/>
        </w:rPr>
        <w:t xml:space="preserve">Your completed double-entry journal will be turned in on </w:t>
      </w:r>
      <w:r w:rsidRPr="00F14905">
        <w:rPr>
          <w:rFonts w:ascii="Times New Roman" w:hAnsi="Times New Roman" w:cs="Times New Roman"/>
          <w:b/>
        </w:rPr>
        <w:t>March 21, 2014</w:t>
      </w:r>
      <w:r w:rsidRPr="00F14905">
        <w:rPr>
          <w:rFonts w:ascii="Times New Roman" w:hAnsi="Times New Roman" w:cs="Times New Roman"/>
        </w:rPr>
        <w:t xml:space="preserve">.  </w:t>
      </w:r>
      <w:r w:rsidRPr="00F14905">
        <w:rPr>
          <w:rFonts w:ascii="Times New Roman" w:hAnsi="Times New Roman" w:cs="Times New Roman"/>
          <w:b/>
        </w:rPr>
        <w:t>You must include at least three entries for each chapter, labeling each chapter.</w:t>
      </w:r>
    </w:p>
    <w:p w:rsidR="00F14905" w:rsidRPr="00F14905" w:rsidRDefault="00F14905" w:rsidP="00F14905">
      <w:pPr>
        <w:rPr>
          <w:rFonts w:ascii="Times New Roman" w:hAnsi="Times New Roman" w:cs="Times New Roman"/>
        </w:rPr>
      </w:pPr>
      <w:r w:rsidRPr="00F14905">
        <w:rPr>
          <w:rFonts w:ascii="Times New Roman" w:hAnsi="Times New Roman" w:cs="Times New Roman"/>
        </w:rPr>
        <w:t>When I grade these, I will be looking for detail.  The best way to guarantee earning a check-plus (100%) is to comment in detail.  A check (80%) is partially complete, and a check-minus (60%) is incomplete.</w:t>
      </w:r>
    </w:p>
    <w:p w:rsidR="00F14905" w:rsidRPr="00F14905" w:rsidRDefault="00F14905" w:rsidP="00F14905">
      <w:pPr>
        <w:rPr>
          <w:rFonts w:ascii="Times New Roman" w:hAnsi="Times New Roman" w:cs="Times New Roman"/>
        </w:rPr>
      </w:pPr>
      <w:r w:rsidRPr="00F14905">
        <w:rPr>
          <w:rFonts w:ascii="Times New Roman" w:hAnsi="Times New Roman" w:cs="Times New Roman"/>
        </w:rPr>
        <w:t>You may hand write or type your responses.  The template is located on my website if you wish to type in the template and print off.</w:t>
      </w:r>
    </w:p>
    <w:p w:rsidR="00F14905" w:rsidRPr="00F14905" w:rsidRDefault="00F14905" w:rsidP="00F14905">
      <w:pPr>
        <w:rPr>
          <w:rFonts w:ascii="Times New Roman" w:hAnsi="Times New Roman" w:cs="Times New Roman"/>
        </w:rPr>
      </w:pPr>
      <w:r w:rsidRPr="00F14905">
        <w:rPr>
          <w:rFonts w:ascii="Times New Roman" w:hAnsi="Times New Roman" w:cs="Times New Roman"/>
        </w:rPr>
        <w:t>We will discuss our entries in Book Club at the conclusion of 3</w:t>
      </w:r>
      <w:r w:rsidRPr="00F14905">
        <w:rPr>
          <w:rFonts w:ascii="Times New Roman" w:hAnsi="Times New Roman" w:cs="Times New Roman"/>
          <w:vertAlign w:val="superscript"/>
        </w:rPr>
        <w:t>rd</w:t>
      </w:r>
      <w:r w:rsidRPr="00F14905">
        <w:rPr>
          <w:rFonts w:ascii="Times New Roman" w:hAnsi="Times New Roman" w:cs="Times New Roman"/>
        </w:rPr>
        <w:t xml:space="preserve"> quarter.</w:t>
      </w:r>
    </w:p>
    <w:p w:rsidR="00F14905" w:rsidRPr="00F14905" w:rsidRDefault="00F14905" w:rsidP="00F14905">
      <w:pPr>
        <w:rPr>
          <w:rFonts w:ascii="Times New Roman" w:hAnsi="Times New Roman" w:cs="Times New Roman"/>
          <w:b/>
          <w:i/>
        </w:rPr>
      </w:pPr>
      <w:r w:rsidRPr="00F14905">
        <w:rPr>
          <w:rFonts w:ascii="Times New Roman" w:hAnsi="Times New Roman" w:cs="Times New Roman"/>
          <w:b/>
        </w:rPr>
        <w:t xml:space="preserve">Potential Second Novels:  </w:t>
      </w:r>
      <w:r w:rsidRPr="00F14905">
        <w:rPr>
          <w:rFonts w:ascii="Times New Roman" w:hAnsi="Times New Roman" w:cs="Times New Roman"/>
          <w:b/>
          <w:i/>
        </w:rPr>
        <w:t>Sunrise Over Fallujah, Monster, Slam</w:t>
      </w:r>
      <w:proofErr w:type="gramStart"/>
      <w:r w:rsidRPr="00F14905">
        <w:rPr>
          <w:rFonts w:ascii="Times New Roman" w:hAnsi="Times New Roman" w:cs="Times New Roman"/>
          <w:b/>
          <w:i/>
        </w:rPr>
        <w:t>!</w:t>
      </w:r>
      <w:proofErr w:type="gramEnd"/>
      <w:r w:rsidRPr="00F14905">
        <w:rPr>
          <w:rFonts w:ascii="Times New Roman" w:hAnsi="Times New Roman" w:cs="Times New Roman"/>
          <w:b/>
          <w:i/>
        </w:rPr>
        <w:t>, Bad Boy, Lockdown</w:t>
      </w:r>
    </w:p>
    <w:sectPr w:rsidR="00F14905" w:rsidRPr="00F14905" w:rsidSect="009E635D">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C57"/>
    <w:multiLevelType w:val="hybridMultilevel"/>
    <w:tmpl w:val="25CA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45128"/>
    <w:rsid w:val="00045128"/>
    <w:rsid w:val="00746897"/>
    <w:rsid w:val="009E635D"/>
    <w:rsid w:val="00F1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2014-02-10T13:48:00Z</cp:lastPrinted>
  <dcterms:created xsi:type="dcterms:W3CDTF">2014-02-10T13:31:00Z</dcterms:created>
  <dcterms:modified xsi:type="dcterms:W3CDTF">2014-02-10T13:48:00Z</dcterms:modified>
</cp:coreProperties>
</file>